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F05" w:rsidRDefault="00650F0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50F05" w:rsidRDefault="00650F05">
      <w:pPr>
        <w:pStyle w:val="ConsPlusNormal"/>
        <w:jc w:val="both"/>
        <w:outlineLvl w:val="0"/>
      </w:pPr>
    </w:p>
    <w:p w:rsidR="00650F05" w:rsidRDefault="00650F05">
      <w:pPr>
        <w:pStyle w:val="ConsPlusTitle"/>
        <w:jc w:val="center"/>
        <w:outlineLvl w:val="0"/>
      </w:pPr>
      <w:r>
        <w:t>АДМИНИСТРАЦИЯ ГОРОДА ПЕРМИ</w:t>
      </w:r>
    </w:p>
    <w:p w:rsidR="00650F05" w:rsidRDefault="00650F05">
      <w:pPr>
        <w:pStyle w:val="ConsPlusTitle"/>
        <w:jc w:val="center"/>
      </w:pPr>
    </w:p>
    <w:p w:rsidR="00650F05" w:rsidRDefault="00650F05">
      <w:pPr>
        <w:pStyle w:val="ConsPlusTitle"/>
        <w:jc w:val="center"/>
      </w:pPr>
      <w:r>
        <w:t>ПОСТАНОВЛЕНИЕ</w:t>
      </w:r>
    </w:p>
    <w:p w:rsidR="00650F05" w:rsidRDefault="00650F05">
      <w:pPr>
        <w:pStyle w:val="ConsPlusTitle"/>
        <w:jc w:val="center"/>
      </w:pPr>
      <w:r>
        <w:t>от 8 октября 2003 г. N 2947</w:t>
      </w:r>
    </w:p>
    <w:p w:rsidR="00650F05" w:rsidRDefault="00650F05">
      <w:pPr>
        <w:pStyle w:val="ConsPlusTitle"/>
        <w:jc w:val="center"/>
      </w:pPr>
    </w:p>
    <w:p w:rsidR="00650F05" w:rsidRDefault="00650F05">
      <w:pPr>
        <w:pStyle w:val="ConsPlusTitle"/>
        <w:jc w:val="center"/>
      </w:pPr>
      <w:r>
        <w:t>ОБ УТВЕРЖДЕНИИ ПОЛОЖЕНИЯ ОБ ИСТОРИКО-ПРИРОДНОМ КОМПЛЕКСЕ</w:t>
      </w:r>
    </w:p>
    <w:p w:rsidR="00650F05" w:rsidRDefault="00650F05">
      <w:pPr>
        <w:pStyle w:val="ConsPlusTitle"/>
        <w:jc w:val="center"/>
      </w:pPr>
      <w:r>
        <w:t>"СОСНОВЫЙ БОР"</w:t>
      </w:r>
    </w:p>
    <w:p w:rsidR="00650F05" w:rsidRDefault="00650F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50F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05" w:rsidRDefault="00650F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05" w:rsidRDefault="00650F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13.08.2008 </w:t>
            </w:r>
            <w:hyperlink r:id="rId5">
              <w:r>
                <w:rPr>
                  <w:color w:val="0000FF"/>
                </w:rPr>
                <w:t>N 773</w:t>
              </w:r>
            </w:hyperlink>
            <w:r>
              <w:rPr>
                <w:color w:val="392C69"/>
              </w:rPr>
              <w:t>,</w:t>
            </w:r>
          </w:p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02.02.2012 </w:t>
            </w:r>
            <w:hyperlink r:id="rId6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 xml:space="preserve">, от 13.06.2012 </w:t>
            </w:r>
            <w:hyperlink r:id="rId7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06.05.2015 </w:t>
            </w:r>
            <w:hyperlink r:id="rId8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>,</w:t>
            </w:r>
          </w:p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31.10.2019 </w:t>
            </w:r>
            <w:hyperlink r:id="rId9">
              <w:r>
                <w:rPr>
                  <w:color w:val="0000FF"/>
                </w:rPr>
                <w:t>N 829</w:t>
              </w:r>
            </w:hyperlink>
            <w:r>
              <w:rPr>
                <w:color w:val="392C69"/>
              </w:rPr>
              <w:t xml:space="preserve">, от 09.07.2021 </w:t>
            </w:r>
            <w:hyperlink r:id="rId10">
              <w:r>
                <w:rPr>
                  <w:color w:val="0000FF"/>
                </w:rPr>
                <w:t>N 515</w:t>
              </w:r>
            </w:hyperlink>
            <w:r>
              <w:rPr>
                <w:color w:val="392C69"/>
              </w:rPr>
              <w:t xml:space="preserve">, от 26.05.2022 </w:t>
            </w:r>
            <w:hyperlink r:id="rId11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,</w:t>
            </w:r>
          </w:p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27.12.2022 </w:t>
            </w:r>
            <w:hyperlink r:id="rId12">
              <w:r>
                <w:rPr>
                  <w:color w:val="0000FF"/>
                </w:rPr>
                <w:t>N 1390</w:t>
              </w:r>
            </w:hyperlink>
            <w:r>
              <w:rPr>
                <w:color w:val="392C69"/>
              </w:rPr>
              <w:t xml:space="preserve">, от 04.05.2023 </w:t>
            </w:r>
            <w:hyperlink r:id="rId13">
              <w:r>
                <w:rPr>
                  <w:color w:val="0000FF"/>
                </w:rPr>
                <w:t>N 356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05" w:rsidRDefault="00650F05">
            <w:pPr>
              <w:pStyle w:val="ConsPlusNormal"/>
            </w:pPr>
          </w:p>
        </w:tc>
      </w:tr>
    </w:tbl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 xml:space="preserve">В соответствии с </w:t>
      </w:r>
      <w:hyperlink r:id="rId14">
        <w:r>
          <w:rPr>
            <w:color w:val="0000FF"/>
          </w:rPr>
          <w:t>решением</w:t>
        </w:r>
      </w:hyperlink>
      <w:r>
        <w:t xml:space="preserve"> Пермской городской Думы от 11 сентября 2001 г. N 120 "О создании историко-природных комплексов" постановляю:</w:t>
      </w:r>
    </w:p>
    <w:p w:rsidR="00650F05" w:rsidRDefault="00650F05">
      <w:pPr>
        <w:pStyle w:val="ConsPlusNormal"/>
        <w:jc w:val="both"/>
      </w:pPr>
      <w:r>
        <w:t xml:space="preserve">(преамбула 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г. Перми от 02.02.2012 N 33)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9">
        <w:r>
          <w:rPr>
            <w:color w:val="0000FF"/>
          </w:rPr>
          <w:t>Положение</w:t>
        </w:r>
      </w:hyperlink>
      <w:r>
        <w:t xml:space="preserve"> об историко-природном комплексе "Сосновый бор".</w:t>
      </w:r>
    </w:p>
    <w:p w:rsidR="00650F05" w:rsidRDefault="00650F05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г. Перми от 02.02.2012 N 33)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17">
        <w:r>
          <w:rPr>
            <w:color w:val="0000FF"/>
          </w:rPr>
          <w:t>Постановление</w:t>
        </w:r>
      </w:hyperlink>
      <w:r>
        <w:t xml:space="preserve"> Администрации г. Перми от 31.10.2019 N 829.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3. Департаменту финансов администрации города обеспечить в 2003 году выделение средств на содержание парка поселения в пределах расходов бюджета города, предусмотренных на содержание муниципального учреждения "Пермский городской лесхоз".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4. Департаменту земельных отношений администрации города Перми включать в распоряжения начальника департамента земельных отношений администрации города Перми о предоставлении земельных участков в границах историко-природного комплекса "Сосновый бор" и договоры аренды земельных участков условия выполнения требований особого режима охраны и использования историко-природного комплекса "Сосновый бор" в соответствии с утвержденным </w:t>
      </w:r>
      <w:hyperlink w:anchor="P39">
        <w:r>
          <w:rPr>
            <w:color w:val="0000FF"/>
          </w:rPr>
          <w:t>Положением</w:t>
        </w:r>
      </w:hyperlink>
      <w:r>
        <w:t xml:space="preserve"> об историко-природном комплексе "Сосновый бор".</w:t>
      </w:r>
    </w:p>
    <w:p w:rsidR="00650F05" w:rsidRDefault="00650F05">
      <w:pPr>
        <w:pStyle w:val="ConsPlusNormal"/>
        <w:jc w:val="both"/>
      </w:pPr>
      <w:r>
        <w:t xml:space="preserve">(п. 4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Администрации г. Перми от 02.02.2012 N 33)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5. Пресс-службе департамента общественных отношений администрации города опубликовать постановление в газете "Вечерняя Пермь".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6. Настоящее постановление вступает в силу с момента его опубликования.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7. Контроль за исполнением постановления возложить на заместителя Главы города - начальника департамента планирования и развития территории города Перми Головина А.В.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right"/>
      </w:pPr>
      <w:r>
        <w:t>Глава города</w:t>
      </w:r>
    </w:p>
    <w:p w:rsidR="00650F05" w:rsidRDefault="00650F05">
      <w:pPr>
        <w:pStyle w:val="ConsPlusNormal"/>
        <w:jc w:val="right"/>
      </w:pPr>
      <w:r>
        <w:t>А.Л.КАМЕНЕВ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right"/>
        <w:outlineLvl w:val="0"/>
      </w:pPr>
      <w:r>
        <w:t>Утверждено</w:t>
      </w:r>
    </w:p>
    <w:p w:rsidR="00650F05" w:rsidRDefault="00650F05">
      <w:pPr>
        <w:pStyle w:val="ConsPlusNormal"/>
        <w:jc w:val="right"/>
      </w:pPr>
      <w:r>
        <w:lastRenderedPageBreak/>
        <w:t>Постановлением</w:t>
      </w:r>
    </w:p>
    <w:p w:rsidR="00650F05" w:rsidRDefault="00650F05">
      <w:pPr>
        <w:pStyle w:val="ConsPlusNormal"/>
        <w:jc w:val="right"/>
      </w:pPr>
      <w:r>
        <w:t>Главы города</w:t>
      </w:r>
    </w:p>
    <w:p w:rsidR="00650F05" w:rsidRDefault="00650F05">
      <w:pPr>
        <w:pStyle w:val="ConsPlusNormal"/>
        <w:jc w:val="right"/>
      </w:pPr>
      <w:r>
        <w:t>от 08.10.2003 N 2947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</w:pPr>
      <w:bookmarkStart w:id="0" w:name="P39"/>
      <w:bookmarkEnd w:id="0"/>
      <w:r>
        <w:t>ПОЛОЖЕНИЕ</w:t>
      </w:r>
    </w:p>
    <w:p w:rsidR="00650F05" w:rsidRDefault="00650F05">
      <w:pPr>
        <w:pStyle w:val="ConsPlusTitle"/>
        <w:jc w:val="center"/>
      </w:pPr>
      <w:r>
        <w:t>ОБ ИСТОРИКО-ПРИРОДНОМ КОМПЛЕКСЕ "СОСНОВЫЙ БОР"</w:t>
      </w:r>
    </w:p>
    <w:p w:rsidR="00650F05" w:rsidRDefault="00650F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50F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05" w:rsidRDefault="00650F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05" w:rsidRDefault="00650F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02.02.2012 </w:t>
            </w:r>
            <w:hyperlink r:id="rId19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>,</w:t>
            </w:r>
          </w:p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13.06.2012 </w:t>
            </w:r>
            <w:hyperlink r:id="rId20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06.05.2015 </w:t>
            </w:r>
            <w:hyperlink r:id="rId21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 xml:space="preserve">, от 31.10.2019 </w:t>
            </w:r>
            <w:hyperlink r:id="rId22">
              <w:r>
                <w:rPr>
                  <w:color w:val="0000FF"/>
                </w:rPr>
                <w:t>N 829</w:t>
              </w:r>
            </w:hyperlink>
            <w:r>
              <w:rPr>
                <w:color w:val="392C69"/>
              </w:rPr>
              <w:t>,</w:t>
            </w:r>
          </w:p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09.07.2021 </w:t>
            </w:r>
            <w:hyperlink r:id="rId23">
              <w:r>
                <w:rPr>
                  <w:color w:val="0000FF"/>
                </w:rPr>
                <w:t>N 515</w:t>
              </w:r>
            </w:hyperlink>
            <w:r>
              <w:rPr>
                <w:color w:val="392C69"/>
              </w:rPr>
              <w:t xml:space="preserve">, от 26.05.2022 </w:t>
            </w:r>
            <w:hyperlink r:id="rId24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27.12.2022 </w:t>
            </w:r>
            <w:hyperlink r:id="rId25">
              <w:r>
                <w:rPr>
                  <w:color w:val="0000FF"/>
                </w:rPr>
                <w:t>N 1390</w:t>
              </w:r>
            </w:hyperlink>
            <w:r>
              <w:rPr>
                <w:color w:val="392C69"/>
              </w:rPr>
              <w:t>,</w:t>
            </w:r>
          </w:p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04.05.2023 </w:t>
            </w:r>
            <w:hyperlink r:id="rId26">
              <w:r>
                <w:rPr>
                  <w:color w:val="0000FF"/>
                </w:rPr>
                <w:t>N 356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05" w:rsidRDefault="00650F05">
            <w:pPr>
              <w:pStyle w:val="ConsPlusNormal"/>
            </w:pPr>
          </w:p>
        </w:tc>
      </w:tr>
    </w:tbl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  <w:outlineLvl w:val="1"/>
      </w:pPr>
      <w:r>
        <w:t>I. Общие положения</w:t>
      </w:r>
    </w:p>
    <w:p w:rsidR="00650F05" w:rsidRDefault="00650F05">
      <w:pPr>
        <w:pStyle w:val="ConsPlusNormal"/>
        <w:jc w:val="center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50F05" w:rsidRDefault="00650F05">
      <w:pPr>
        <w:pStyle w:val="ConsPlusNormal"/>
        <w:jc w:val="center"/>
      </w:pPr>
      <w:r>
        <w:t>от 31.10.2019 N 829)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>1.1. Особо охраняемая природная территория местного значения - историко-природный комплекс "Сосновый бор" (далее - ООПТ) - территория, на которой располагаются природные комплексы и объекты, имеющие особое природоохранное, научное, культурное, историческое, эстетическое, рекреационное и оздоровительное значение.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1.2. ООПТ образована в соответствии с </w:t>
      </w:r>
      <w:hyperlink r:id="rId28">
        <w:r>
          <w:rPr>
            <w:color w:val="0000FF"/>
          </w:rPr>
          <w:t>решением</w:t>
        </w:r>
      </w:hyperlink>
      <w:r>
        <w:t xml:space="preserve"> Пермской городской Думы от 11 сентября 2001 г. N 120 "О создании историко-природных комплексов" и отнесена к особо охраняемым природным территориям местного значения, в которых устанавливается особый режим охраны и использования.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1.3. Положение об особо охраняемой природной территории местного значения - историко-природном комплексе "Сосновый бор" (далее - Положение) определяет цели создания, управления, режим охраны и использования ООПТ и обеспечение его соблюдения, порядок проведения санитарно-оздоровительных мероприятий на ООПТ, ответственность за нарушение правил охраны, использования ООПТ.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1.4. Общая площадь ООПТ - 128,8655 га, из них площадь ООПТ, расположенная в границах городских лесов Пермского городского лесничества, - 124,9 га.</w:t>
      </w:r>
    </w:p>
    <w:p w:rsidR="00650F05" w:rsidRDefault="00650F05">
      <w:pPr>
        <w:pStyle w:val="ConsPlusNormal"/>
        <w:jc w:val="both"/>
      </w:pPr>
      <w:r>
        <w:t xml:space="preserve">(п. 1.4 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Администрации г. Перми от 04.05.2023 N 356)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1.5. Действие настоящего Положения распространяется на юридических и физических лиц, ведущих предпринимательскую или иную деятельность и (или) находящихся непосредственно на территории ООПТ, а также не находящихся на территории ООПТ, деятельность которых может оказать влияние на ООПТ.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1.6. Хозяйственная деятельность в ООПТ направлена на обеспечение сохранения биологического разнообразия животного и растительного мира, выполнение мероприятий по уходу за ним и его восстановлению, на организацию отдыха в природных условиях.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1.7. ООПТ, расположенная в границах городских лесов, подлежит лесоустройству в установленном действующим законодательством порядке с учетом требований настоящего Положения.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1.8. Реорганизация, ликвидация, изменение режима особой охраны и границ ООПТ производятся в соответствии с действующим законодательством.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  <w:outlineLvl w:val="1"/>
      </w:pPr>
      <w:r>
        <w:t>II. Цели создания ООПТ</w:t>
      </w:r>
    </w:p>
    <w:p w:rsidR="00650F05" w:rsidRDefault="00650F05">
      <w:pPr>
        <w:pStyle w:val="ConsPlusNormal"/>
        <w:jc w:val="center"/>
      </w:pPr>
      <w:r>
        <w:lastRenderedPageBreak/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50F05" w:rsidRDefault="00650F05">
      <w:pPr>
        <w:pStyle w:val="ConsPlusNormal"/>
        <w:jc w:val="center"/>
      </w:pPr>
      <w:r>
        <w:t>от 31.10.2019 N 829)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>2.1. Основными целями создания ООПТ являются: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2.1.1. сохранение уникального природного ландшафта и биологического разнообразия растительного и животного мира ООПТ;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2.1.2. разработка и внедрение научных методов сохранения природного комплекса в условиях рекреационного использования;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2.1.3. осуществление наблюдений за состоянием отдельных компонентов окружающей среды на ООПТ, в том числе отбор проб воды, воздуха, почвы;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2.1.4. восстановление нарушенного природного комплекса;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2.1.5. организация экологического просвещения населения. Основными направлениями эколого-просветительской деятельности на ООПТ являются: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работа со средствами массовой информации;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информирование населения об ООПТ посредством представления информации в специальных изданиях (буклеты, календари и другое);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кино- и видеопродукции;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организация видовых точек и смотровых площадок для посетителей;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организация стационарных и передвижных экспозиций (фотостенды, фотовыставки, выставки детских рисунков и иных художественных работ);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экологические экскурсии и познавательный туризм;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проведение экологических праздников и акций;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взаимодействие с органами образования и общественными организациями;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2.1.6. создание условий для регулируемого отдыха населения посредством обеспечения содержания ООПТ, организации уборки с учетом соблюдения условий режима особой охраны.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2.2. Сохранение природного комплекса и биологического разнообразия ООПТ обеспечивается путем ежегодного выполнения следующих видов работ: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выборочные санитарные рубки, рубки ухода, подсадка саженцев;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организованная подкормка животных, включая птиц;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искусственных мест гнездования птиц и убежищ для животных.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  <w:outlineLvl w:val="1"/>
      </w:pPr>
      <w:r>
        <w:t>3. Порядок изменения границ и территории ООПТ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 xml:space="preserve">Утратил силу. - </w:t>
      </w:r>
      <w:hyperlink r:id="rId31">
        <w:r>
          <w:rPr>
            <w:color w:val="0000FF"/>
          </w:rPr>
          <w:t>Постановление</w:t>
        </w:r>
      </w:hyperlink>
      <w:r>
        <w:t xml:space="preserve"> Администрации г. Перми от 31.10.2019 N 829.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  <w:outlineLvl w:val="1"/>
      </w:pPr>
      <w:r>
        <w:t>4. Управление ООПТ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>4.1. Управление ООПТ осуществляет муниципальное казенное учреждение "Пермское городское лесничество" (далее - ПермГорЛес).</w:t>
      </w:r>
    </w:p>
    <w:p w:rsidR="00650F05" w:rsidRDefault="00650F05">
      <w:pPr>
        <w:pStyle w:val="ConsPlusNormal"/>
        <w:jc w:val="both"/>
      </w:pPr>
      <w:r>
        <w:lastRenderedPageBreak/>
        <w:t xml:space="preserve">(в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Администрации г. Перми от 02.02.2012 N 33)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4.2. ПермГорЛес на территории ООПТ в границах городских лесов: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4.2.1. осуществляет наблюдение за соблюдением юридическими лицами, индивидуальными предпринимателями и физическими лицами режима охраны и использования ООПТ. В случае нарушения режима охраны и использования ООПТ информирует лиц, уполномоченных на составление протоколов об административных правонарушениях;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4.2.2. организует: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санитарно-оздоровительные мероприятия и мероприятия по охране, защите, воспроизводству лесов, в том числе по обеспечению санитарной безопасности в лесах, уходу за лесом, лесовосстановлению;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малых архитектурных форм для улучшения рекреационного потенциала ООПТ;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проведение противоклещевых обработок на рекреационно обустроенных участках ООПТ;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размещение некапитальных строений и сооружений, не связанных с созданием лесной инфраструктуры, для осуществления рекреационной деятельности в городских лесах (на территориях без древесной растительности);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текущее содержание и ремонт пешеходных дорожек;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и оборудование тропиночной сети, ее содержание и ремонт;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своевременную уборку снега, уборку и вывоз рассеянного мусора с целью обеспечения соответствующих санитарных требований, требований противопожарной безопасности, эстетичного вида, в том числе на рекреационно обустроенных участках ООПТ;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установку на ООПТ информационных аншлагов о режимах охраны и использования ООПТ, знаков о границах ООПТ в границах городских лесов;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уборку мусора на рекреационно обустроенных участках ООПТ;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4.2.3. обеспечивает: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и обеспечение функционирования учебно-познавательных маршрутов, экологических троп;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огораживание муравейников;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и размещение искусственных гнездовий и кормушек;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подготовку лыжных трасс;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сенокошение;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работы по восстановлению нарушенного ландшафта;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контроль за проведением ремонтных работ сооружений и коммуникаций, необходимых для достижения целей, поставленных при создании ООПТ, на соответствие их проекту, согласованному управлением по экологии и природопользованию администрации города Перми (далее - Управление);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содействие научно-исследовательской деятельности на ООПТ.</w:t>
      </w:r>
    </w:p>
    <w:p w:rsidR="00650F05" w:rsidRDefault="00650F05">
      <w:pPr>
        <w:pStyle w:val="ConsPlusNormal"/>
        <w:jc w:val="both"/>
      </w:pPr>
      <w:r>
        <w:t xml:space="preserve">(п. 4.2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г. Перми от 31.10.2019 N 829)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lastRenderedPageBreak/>
        <w:t xml:space="preserve">4.3. Утратил силу. - </w:t>
      </w:r>
      <w:hyperlink r:id="rId34">
        <w:r>
          <w:rPr>
            <w:color w:val="0000FF"/>
          </w:rPr>
          <w:t>Постановление</w:t>
        </w:r>
      </w:hyperlink>
      <w:r>
        <w:t xml:space="preserve"> Администрации г. Перми от 06.05.2015 N 247.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4.4. Управление: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планирует научно-исследовательскую деятельность на ООПТ;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организует проведение строительства инженерных сооружений, линейных объектов, связанных непосредственно с выполнением ООПТ своих функций и задач;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осуществляет контроль при строительстве в границах ООПТ новых объектов, необходимых для выполнения ООПТ своих функций и задач, на соответствие строительства утвержденному проекту (при наличии) с целью максимального сохранения природного ландшафта;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обеспечивает организацию профилактических мероприятий по предупреждению, ограничению возникновения и распространения пожаров;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накладывает ограничения на проведение шумных мероприятий в период гнездования птиц;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согласовывает осуществление на ООПТ иных видов деятельности в случаях, установленных действующим законодательством;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организует установку на ООПТ информационных аншлагов, знаков о границах функциональных зон, режимах охраны и использования ООПТ вне границ городские лесов;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осуществляет муниципальный лесной контроль, муниципальный контроль в области охраны и использования ООПТ, контроль за деятельностью ПермГорЛес.</w:t>
      </w:r>
    </w:p>
    <w:p w:rsidR="00650F05" w:rsidRDefault="00650F05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Администрации г. Перми от 26.05.2022 N 403)</w:t>
      </w:r>
    </w:p>
    <w:p w:rsidR="00650F05" w:rsidRDefault="00650F05">
      <w:pPr>
        <w:pStyle w:val="ConsPlusNormal"/>
        <w:jc w:val="both"/>
      </w:pPr>
      <w:r>
        <w:t xml:space="preserve">(п. 4.4 в ред. </w:t>
      </w:r>
      <w:hyperlink r:id="rId36">
        <w:r>
          <w:rPr>
            <w:color w:val="0000FF"/>
          </w:rPr>
          <w:t>Постановления</w:t>
        </w:r>
      </w:hyperlink>
      <w:r>
        <w:t xml:space="preserve"> Администрации г. Перми от 31.10.2019 N 829)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4.5. Администрация Кировского района города Перми: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обеспечивает ремонт пешеходных дорожек и устройство освещения, установку малых архитектурных форм для улучшения рекреационного потенциала ООПТ и осуществляет контроль за выполнением указанных мероприятий.</w:t>
      </w:r>
    </w:p>
    <w:p w:rsidR="00650F05" w:rsidRDefault="00650F05">
      <w:pPr>
        <w:pStyle w:val="ConsPlusNormal"/>
        <w:jc w:val="both"/>
      </w:pPr>
      <w:r>
        <w:t xml:space="preserve">(п. 4.5 введен </w:t>
      </w:r>
      <w:hyperlink r:id="rId37">
        <w:r>
          <w:rPr>
            <w:color w:val="0000FF"/>
          </w:rPr>
          <w:t>Постановлением</w:t>
        </w:r>
      </w:hyperlink>
      <w:r>
        <w:t xml:space="preserve"> Администрации г. Перми от 09.07.2021 N 515)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  <w:outlineLvl w:val="1"/>
      </w:pPr>
      <w:r>
        <w:t>V. Режим охраны и использования ООПТ</w:t>
      </w:r>
    </w:p>
    <w:p w:rsidR="00650F05" w:rsidRDefault="00650F05">
      <w:pPr>
        <w:pStyle w:val="ConsPlusNormal"/>
        <w:jc w:val="center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50F05" w:rsidRDefault="00650F05">
      <w:pPr>
        <w:pStyle w:val="ConsPlusNormal"/>
        <w:jc w:val="center"/>
      </w:pPr>
      <w:r>
        <w:t>от 31.10.2019 N 829)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>5.1. Режим охраны ООПТ включает систему правил и мероприятий, необходимых для выполнения стоящих перед ним задач, и устанавливается исходя из задач ООПТ и требований природоохранного законодательства.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5.2. Правообладатели земельных, лесных участков в границах ООПТ и прилегающих к ООПТ участков обязаны соблюдать требования режима охраны, установленного на ООПТ. При смене пользователей и собственников земельных, лесных участков все ограничения, наложенные настоящим Положением, сохраняют силу.</w:t>
      </w:r>
    </w:p>
    <w:p w:rsidR="00650F05" w:rsidRDefault="00650F05">
      <w:pPr>
        <w:pStyle w:val="ConsPlusNormal"/>
        <w:spacing w:before="220"/>
        <w:ind w:firstLine="540"/>
        <w:jc w:val="both"/>
      </w:pPr>
      <w:bookmarkStart w:id="1" w:name="P137"/>
      <w:bookmarkEnd w:id="1"/>
      <w:r>
        <w:t>5.3. Запрещается любая деятельность, противоречащая задачам и режиму охраны ООПТ, в том числе: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искажение исторически сложившегося охраняемого ландшафта;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деятельность с превышением нормативов предельно допустимых уровней производственного и транспортного шума, вибрации, электрических, электромагнитных, </w:t>
      </w:r>
      <w:r>
        <w:lastRenderedPageBreak/>
        <w:t>магнитных полей и иных вредных физических воздействий на здоровье человека и окружающую природную среду;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умышленное причинение беспокойства, отлов и уничтожение, разорение мест обитаний диких животных, в том числе нор, гнезд;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все виды пользования животным миром, за исключением случаев, предусмотренных настоящим Положением;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введение (интродукция) любых видов растений или животных, ранее не обитавших на ООПТ, в целях их акклиматизации;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нарушение мест обитания, сбор и уничтожение видов животных и растений, включенных в красные книги Российской Федерации, Среднего Урала и Пермского края, а также лекарственных растений;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самовольные посадки деревьев и кустарников, другие самовольные действия граждан, направленные на обустройство отдельных участков ООПТ;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снос зеленых насаждений, не соответствующий </w:t>
      </w:r>
      <w:hyperlink r:id="rId39">
        <w:r>
          <w:rPr>
            <w:color w:val="0000FF"/>
          </w:rPr>
          <w:t>Правилам</w:t>
        </w:r>
      </w:hyperlink>
      <w:r>
        <w:t xml:space="preserve"> благоустройства территории города Перми, утвержденным решением Пермской городской Думы от 15 декабря 2020 г. N 277;</w:t>
      </w:r>
    </w:p>
    <w:p w:rsidR="00650F05" w:rsidRDefault="00650F05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Администрации г. Перми от 27.12.2022 N 1390)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заготовка живицы и древесных соков;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самовольное изменение вида разрешенного использования земельного, лесного участка или его части;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самовольное занятие земельных, лесных участков;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размещение нестационарных торговых объектов в границах ООПТ с нарушением установленного порядка и без согласования Управления;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движение и стоянка механизированных транспортных средств, не связанных с функционированием ООПТ, осуществляемые вне дорог общего пользования и специально предусмотренных для этого мест, за исключением транспортных средств, обеспечивающих противопожарные мероприятия;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загрязнение почв, замусоривание территории, захоронение мусора, устройство бытовых и промышленных свалок;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применение ядохимикатов, химических средств защиты растений и стимуляторов роста, кроме противоклещевой обработки территории;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строительство на ООПТ складов для хранения ядохимикатов, радиоактивных веществ и любых агрессивных жидкостей;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свободный выгул собак;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геологоразведочные работы и добыча полезных ископаемых;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разведение и поддержание костров вне специально отведенных для этих целей мест;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иная деятельность, нарушающая естественное развитие природных процессов, угрожающая состоянию природного комплекса, а также не связанная с выполнением возложенных на ООПТ задач и не предусмотренная режимами охраны и использования функциональных зон.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lastRenderedPageBreak/>
        <w:t>5.4. Проекты благоустройства ООПТ подлежат обязательному согласованию с Управлением.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5.5. Земли в границах ООПТ, нарушенные при проведении строительных, эксплуатационных работ, связанных с нарушением почвенного покрова, ликвидации промышленных, гражданских и иных объектов и сооружений, строительстве, эксплуатации и консервации подземных объектов и коммуникаций (канализационные сооружения и другое), ликвидации последствий загрязнения земель, если по условиям их восстановления требуется снятие верхнего плодородного слоя почвы, подлежат рекультивации.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Рекультивация осуществляется последовательно в два этапа: технический и биологический в соответствии с требованиями действующего законодательства.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nformat"/>
        <w:jc w:val="both"/>
      </w:pPr>
      <w:r>
        <w:t xml:space="preserve">              1</w:t>
      </w:r>
    </w:p>
    <w:p w:rsidR="00650F05" w:rsidRDefault="00650F05">
      <w:pPr>
        <w:pStyle w:val="ConsPlusNonformat"/>
        <w:jc w:val="both"/>
      </w:pPr>
      <w:r>
        <w:t xml:space="preserve">             </w:t>
      </w:r>
      <w:proofErr w:type="gramStart"/>
      <w:r>
        <w:t>V .</w:t>
      </w:r>
      <w:proofErr w:type="gramEnd"/>
      <w:r>
        <w:t xml:space="preserve"> Режимы охраны и использования функциональных</w:t>
      </w:r>
    </w:p>
    <w:p w:rsidR="00650F05" w:rsidRDefault="00650F05">
      <w:pPr>
        <w:pStyle w:val="ConsPlusNonformat"/>
        <w:jc w:val="both"/>
      </w:pPr>
      <w:r>
        <w:t xml:space="preserve">                                зон на ООПТ</w:t>
      </w:r>
    </w:p>
    <w:p w:rsidR="00650F05" w:rsidRDefault="00650F05">
      <w:pPr>
        <w:pStyle w:val="ConsPlusNonformat"/>
        <w:jc w:val="both"/>
      </w:pPr>
      <w:r>
        <w:t xml:space="preserve">              (введен </w:t>
      </w:r>
      <w:hyperlink r:id="rId4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650F05" w:rsidRDefault="00650F05">
      <w:pPr>
        <w:pStyle w:val="ConsPlusNonformat"/>
        <w:jc w:val="both"/>
      </w:pPr>
      <w:r>
        <w:t xml:space="preserve">                          от 31.10.2019 N 829)</w:t>
      </w:r>
    </w:p>
    <w:p w:rsidR="00650F05" w:rsidRDefault="00650F05">
      <w:pPr>
        <w:pStyle w:val="ConsPlusNonformat"/>
        <w:jc w:val="both"/>
      </w:pP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5 .1.   </w:t>
      </w:r>
      <w:proofErr w:type="gramStart"/>
      <w:r>
        <w:t>На  ООПТ</w:t>
      </w:r>
      <w:proofErr w:type="gramEnd"/>
      <w:r>
        <w:t xml:space="preserve">  устанавливается  дифференцированный  режим  охраны  и</w:t>
      </w:r>
    </w:p>
    <w:p w:rsidR="00650F05" w:rsidRDefault="00650F05">
      <w:pPr>
        <w:pStyle w:val="ConsPlusNonformat"/>
        <w:jc w:val="both"/>
      </w:pPr>
      <w:r>
        <w:t xml:space="preserve">использования   территорий   с   учетом   </w:t>
      </w:r>
      <w:proofErr w:type="gramStart"/>
      <w:r>
        <w:t xml:space="preserve">природных,   </w:t>
      </w:r>
      <w:proofErr w:type="gramEnd"/>
      <w:r>
        <w:t>историко-культурных,</w:t>
      </w:r>
    </w:p>
    <w:p w:rsidR="00650F05" w:rsidRDefault="00650F05">
      <w:pPr>
        <w:pStyle w:val="ConsPlusNonformat"/>
        <w:jc w:val="both"/>
      </w:pPr>
      <w:r>
        <w:t xml:space="preserve">ландшафтных   особенностей.   В   </w:t>
      </w:r>
      <w:proofErr w:type="gramStart"/>
      <w:r>
        <w:t>соответствии  с</w:t>
      </w:r>
      <w:proofErr w:type="gramEnd"/>
      <w:r>
        <w:t xml:space="preserve">  этим  на  ООПТ  выделены</w:t>
      </w:r>
    </w:p>
    <w:p w:rsidR="00650F05" w:rsidRDefault="00650F05">
      <w:pPr>
        <w:pStyle w:val="ConsPlusNonformat"/>
        <w:jc w:val="both"/>
      </w:pPr>
      <w:r>
        <w:t>функциональные зоны согласно Схеме функционального зонирования ООПТ.</w:t>
      </w: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5 .1.1.  </w:t>
      </w:r>
      <w:proofErr w:type="gramStart"/>
      <w:r>
        <w:t>Зона  регулируемого</w:t>
      </w:r>
      <w:proofErr w:type="gramEnd"/>
      <w:r>
        <w:t xml:space="preserve"> отдыха - зона, предназначенная для осмотра</w:t>
      </w:r>
    </w:p>
    <w:p w:rsidR="00650F05" w:rsidRDefault="00650F05">
      <w:pPr>
        <w:pStyle w:val="ConsPlusNonformat"/>
        <w:jc w:val="both"/>
      </w:pPr>
      <w:r>
        <w:t xml:space="preserve">достопримечательностей   лесных   </w:t>
      </w:r>
      <w:proofErr w:type="gramStart"/>
      <w:r>
        <w:t>участков,  полноценного</w:t>
      </w:r>
      <w:proofErr w:type="gramEnd"/>
      <w:r>
        <w:t xml:space="preserve">  кратковременного</w:t>
      </w:r>
    </w:p>
    <w:p w:rsidR="00650F05" w:rsidRDefault="00650F05">
      <w:pPr>
        <w:pStyle w:val="ConsPlusNonformat"/>
        <w:jc w:val="both"/>
      </w:pPr>
      <w:proofErr w:type="gramStart"/>
      <w:r>
        <w:t>отдыха  в</w:t>
      </w:r>
      <w:proofErr w:type="gramEnd"/>
      <w:r>
        <w:t xml:space="preserve">  природных  условиях,  организации  экологического  просвещения и</w:t>
      </w:r>
    </w:p>
    <w:p w:rsidR="00650F05" w:rsidRDefault="00650F05">
      <w:pPr>
        <w:pStyle w:val="ConsPlusNonformat"/>
        <w:jc w:val="both"/>
      </w:pPr>
      <w:proofErr w:type="gramStart"/>
      <w:r>
        <w:t>обеспечения  посетителей</w:t>
      </w:r>
      <w:proofErr w:type="gramEnd"/>
      <w:r>
        <w:t xml:space="preserve">  информацией,  а  также  для  размещения объектов,</w:t>
      </w:r>
    </w:p>
    <w:p w:rsidR="00650F05" w:rsidRDefault="00650F05">
      <w:pPr>
        <w:pStyle w:val="ConsPlusNonformat"/>
        <w:jc w:val="both"/>
      </w:pPr>
      <w:proofErr w:type="gramStart"/>
      <w:r>
        <w:t>связанных  с</w:t>
      </w:r>
      <w:proofErr w:type="gramEnd"/>
      <w:r>
        <w:t xml:space="preserve">  этими целями. В пределах данной зоны предусмотрено размещение</w:t>
      </w:r>
    </w:p>
    <w:p w:rsidR="00650F05" w:rsidRDefault="00650F05">
      <w:pPr>
        <w:pStyle w:val="ConsPlusNonformat"/>
        <w:jc w:val="both"/>
      </w:pPr>
      <w:proofErr w:type="gramStart"/>
      <w:r>
        <w:t>основной  части</w:t>
      </w:r>
      <w:proofErr w:type="gramEnd"/>
      <w:r>
        <w:t xml:space="preserve">  туристических  маршрутов  с  видовыми  точками,  тропами и</w:t>
      </w:r>
    </w:p>
    <w:p w:rsidR="00650F05" w:rsidRDefault="00650F05">
      <w:pPr>
        <w:pStyle w:val="ConsPlusNonformat"/>
        <w:jc w:val="both"/>
      </w:pPr>
      <w:r>
        <w:t xml:space="preserve">местами   </w:t>
      </w:r>
      <w:proofErr w:type="gramStart"/>
      <w:r>
        <w:t xml:space="preserve">отдыха,   </w:t>
      </w:r>
      <w:proofErr w:type="gramEnd"/>
      <w:r>
        <w:t>оборудованными   укрытиями  от  непогоды,  указателями,</w:t>
      </w:r>
    </w:p>
    <w:p w:rsidR="00650F05" w:rsidRDefault="00650F05">
      <w:pPr>
        <w:pStyle w:val="ConsPlusNonformat"/>
        <w:jc w:val="both"/>
      </w:pPr>
      <w:r>
        <w:t>аншлагами и схемами размещения объектов достопримечательности.</w:t>
      </w: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5 .1.2. На территории зоны регулируемого отдыха разрешается:</w:t>
      </w:r>
    </w:p>
    <w:p w:rsidR="00650F05" w:rsidRDefault="00650F05">
      <w:pPr>
        <w:pStyle w:val="ConsPlusNormal"/>
        <w:ind w:firstLine="540"/>
        <w:jc w:val="both"/>
      </w:pPr>
      <w:r>
        <w:t>проведение научно-исследовательских работ в области охраны и рационального пользования растительного мира, ландшафтной архитектуры, рекреации;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выборочные санитарные рубки и рубки ухода в установленном порядке, кроме выводко-гнездового периода с 10 мая по 20 июня;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лесовосстановительные работы;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развешивание искусственных гнезд, дуплянок, щелянок и тому подобное;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в установленном порядке малых архитектурных форм для улучшения эстетического и рекреационного потенциала ООПТ;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строительство, реконструкция, текущий и капитальный ремонт объектов капитального строительства, в том числе инженерных сооружений и линейных объектов, связанных с </w:t>
      </w:r>
      <w:r>
        <w:lastRenderedPageBreak/>
        <w:t xml:space="preserve">выполнением ООПТ своих функций и задач, в соответствии с действующим законодательством и </w:t>
      </w:r>
      <w:hyperlink r:id="rId42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города Перми, утвержденными решением Пермской городской Думы от 26 июня 2007 г. N 143, а также при условии сохранения природного ландшафта;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капитальный и текущий ремонт объектов капитального строительства, в том числе линейных объектов для обеспечения деятельности существующих в границах ООПТ объектов с обязательной последующей рекультивацией почвенного и растительного покрова;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сенокошение;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восстановление лесных насаждений, формирование ландшафтов на участках, прилегающих к прогулочным маршрутам и площадкам отдыха, декоративное озеленение (с использованием местных видов растений), посадки вдоль опушек, прогулочных маршрутов, площадок отдыха с целью их закрепления, формирование почвозащитного подлеска;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проведение биотехнических мероприятий с целью обеспечения сохранения популяций животных, свойственных конкретным лесным и другим природным сообществам, и следов их жизнедеятельности путем развешивания искусственных гнездовий, оборудования подкормочных точек и подкормочных площадок с соответствующим информационным обеспечением, расселения муравейников, посадки ягодных кустарников (с использованием местных видов растений), создания популяций местных видов травянистых и других растений - объектов показа (вдоль учебных маршрутов);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проведение регулярных противоклещевых обработок.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Кроме общих для ООПТ ограничений по использованию, указанных в </w:t>
      </w:r>
      <w:hyperlink w:anchor="P137">
        <w:r>
          <w:rPr>
            <w:color w:val="0000FF"/>
          </w:rPr>
          <w:t>пункте 5.3</w:t>
        </w:r>
      </w:hyperlink>
      <w:r>
        <w:t xml:space="preserve"> настоящего Положения, на территории зоны регулируемого отдыха не допускается: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проведение любых массовых мероприятий в период гнездования птиц.</w:t>
      </w:r>
    </w:p>
    <w:p w:rsidR="00650F05" w:rsidRDefault="00650F05">
      <w:pPr>
        <w:pStyle w:val="ConsPlusNonformat"/>
        <w:spacing w:before="200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5 .1.3.  </w:t>
      </w:r>
      <w:proofErr w:type="gramStart"/>
      <w:r>
        <w:t>Зона  хозяйственного</w:t>
      </w:r>
      <w:proofErr w:type="gramEnd"/>
      <w:r>
        <w:t xml:space="preserve">  назначения  -  зона,  в пределах которой</w:t>
      </w:r>
    </w:p>
    <w:p w:rsidR="00650F05" w:rsidRDefault="00650F05">
      <w:pPr>
        <w:pStyle w:val="ConsPlusNonformat"/>
        <w:jc w:val="both"/>
      </w:pPr>
      <w:proofErr w:type="gramStart"/>
      <w:r>
        <w:t>предусматривается  строго</w:t>
      </w:r>
      <w:proofErr w:type="gramEnd"/>
      <w:r>
        <w:t xml:space="preserve">  регулируемое  хозяйственное  природопользование,</w:t>
      </w:r>
    </w:p>
    <w:p w:rsidR="00650F05" w:rsidRDefault="00650F05">
      <w:pPr>
        <w:pStyle w:val="ConsPlusNonformat"/>
        <w:jc w:val="both"/>
      </w:pPr>
      <w:proofErr w:type="gramStart"/>
      <w:r>
        <w:t>включающее  участки</w:t>
      </w:r>
      <w:proofErr w:type="gramEnd"/>
      <w:r>
        <w:t xml:space="preserve"> внутренних землепользователей, земельные участки, ранее</w:t>
      </w:r>
    </w:p>
    <w:p w:rsidR="00650F05" w:rsidRDefault="00650F05">
      <w:pPr>
        <w:pStyle w:val="ConsPlusNonformat"/>
        <w:jc w:val="both"/>
      </w:pPr>
      <w:proofErr w:type="gramStart"/>
      <w:r>
        <w:t>предоставленные  в</w:t>
      </w:r>
      <w:proofErr w:type="gramEnd"/>
      <w:r>
        <w:t xml:space="preserve">  установленном  порядке  для  использования  по целевому</w:t>
      </w:r>
    </w:p>
    <w:p w:rsidR="00650F05" w:rsidRDefault="00650F05">
      <w:pPr>
        <w:pStyle w:val="ConsPlusNonformat"/>
        <w:jc w:val="both"/>
      </w:pPr>
      <w:proofErr w:type="gramStart"/>
      <w:r>
        <w:t>назначению  с</w:t>
      </w:r>
      <w:proofErr w:type="gramEnd"/>
      <w:r>
        <w:t xml:space="preserve">  условием  максимального  сохранения  природного ландшафта, а</w:t>
      </w:r>
    </w:p>
    <w:p w:rsidR="00650F05" w:rsidRDefault="00650F05">
      <w:pPr>
        <w:pStyle w:val="ConsPlusNonformat"/>
        <w:jc w:val="both"/>
      </w:pPr>
      <w:proofErr w:type="gramStart"/>
      <w:r>
        <w:t>также  объекты</w:t>
      </w:r>
      <w:proofErr w:type="gramEnd"/>
      <w:r>
        <w:t xml:space="preserve"> социальной инфраструктуры, административные, хозяйственные и</w:t>
      </w:r>
    </w:p>
    <w:p w:rsidR="00650F05" w:rsidRDefault="00650F05">
      <w:pPr>
        <w:pStyle w:val="ConsPlusNonformat"/>
        <w:jc w:val="both"/>
      </w:pPr>
      <w:r>
        <w:t>прочие объекты, связанные с выполнением ООПТ своих функций и задач.</w:t>
      </w: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5 .1.4. На территории зоны хозяйственного назначения разрешаются:</w:t>
      </w:r>
    </w:p>
    <w:p w:rsidR="00650F05" w:rsidRDefault="00650F05">
      <w:pPr>
        <w:pStyle w:val="ConsPlusNormal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выборочные санитарные рубки и рубки ухода в установленном порядке, кроме выводко-гнездового периода с 10 мая по 20 июня;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лесовосстановительные работы;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развешивание искусственных гнезд, дуплянок, щелянок и другое;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устройство специально отведенных мест для складирования мусора, снега, листьев и других </w:t>
      </w:r>
      <w:r>
        <w:lastRenderedPageBreak/>
        <w:t>материалов,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строительство инженерных сооружений, линейных объектов, связанных с выполнением ООПТ своих функций и задач, в соответствии с действующим законодательством и </w:t>
      </w:r>
      <w:hyperlink r:id="rId43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города Перми, утвержденными решением Пермской городской Думы от 26 июня 2007 г. N 143;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капитальный и текущий ремонт объектов капитального строительства, в том числе линейных объектов для обеспечения деятельности существующих в границах ООПТ объектов с обязательной последующей рекультивацией почвенного и растительного покрова;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строительство зданий, инженерных сооружений, дорог и любых коммуникаций на территории Парка культуры и отдыха Кировского района, входящего в состав ООПТ, только взамен существующих объектов культурно-бытового обслуживания населения и инженерной инфраструктуры Парка культуры и отдыха Кировского района, без сноса зеленых насаждений и освоения новых территорий;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сенокошение;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создание в установленном порядке малых архитектурных форм для улучшения эстетического и рекреационного потенциала ООПТ;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проведение регулярных противоклещевых обработок;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разведение и поддержание костров на специально отведенных </w:t>
      </w:r>
      <w:proofErr w:type="gramStart"/>
      <w:r>
        <w:t>для данных целей местах</w:t>
      </w:r>
      <w:proofErr w:type="gramEnd"/>
      <w:r>
        <w:t>;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 xml:space="preserve">снос зеленых насаждений в соответствии с </w:t>
      </w:r>
      <w:hyperlink r:id="rId44">
        <w:r>
          <w:rPr>
            <w:color w:val="0000FF"/>
          </w:rPr>
          <w:t>Правилами</w:t>
        </w:r>
      </w:hyperlink>
      <w:r>
        <w:t xml:space="preserve"> благоустройства территории города Перми, утвержденными решением Пермской городской Думы от 15 декабря 2020 г. N 277.</w:t>
      </w:r>
    </w:p>
    <w:p w:rsidR="00650F05" w:rsidRDefault="00650F05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Администрации г. Перми от 27.12.2022 N 1390)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  <w:outlineLvl w:val="1"/>
      </w:pPr>
      <w:r>
        <w:t>6. Научно-исследовательская и просветительская</w:t>
      </w:r>
    </w:p>
    <w:p w:rsidR="00650F05" w:rsidRDefault="00650F05">
      <w:pPr>
        <w:pStyle w:val="ConsPlusTitle"/>
        <w:jc w:val="center"/>
      </w:pPr>
      <w:r>
        <w:t>деятельность на территории ООПТ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>6.1. Научно-исследовательская деятельность направлена на разработку научных методов сохранения объектов биологического разнообразия животного и растительного мира в условиях рекреационного пользования, а также их восстановление, оценку и прогноз экологической обстановки в городе Перми и самом ООПТ, научно обоснованных рекомендаций по созданию условий для отдыха населения.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Научно-исследовательская деятельность включает следующие основные темы: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инвентаризация флоры и фауны ООПТ,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изучение биологии и экологии редких и охраняемых отдельных видов растений и животных, их комплексов, а также разработка научных основ сохранения и увеличения их численности,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изучение влияния антропогенного воздействия на охраняемые природные объекты ООПТ, разработка и реализация научно обоснованных мероприятий по их нейтрализации и смягчению,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lastRenderedPageBreak/>
        <w:t>разработка научно обоснованных рекомендаций по созданию условий для отдыха и экологического просвещения населения.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6.2. Научно-исследовательская деятельность в ООПТ проводится научно-исследовательскими учреждениями и высшими учебными заведениями соответствующего профиля по согласованию с управлением по экологии и природопользованию.</w:t>
      </w:r>
    </w:p>
    <w:p w:rsidR="00650F05" w:rsidRDefault="00650F05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Администрации г. Перми от 02.02.2012 N 33)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6.3. Планы лесохозяйственных, биотехнических, рекультивационных и реставрационных работ, а также мероприятий, направленных на сохранение численности животных, включая птиц, на территории ООПТ, иные виды работ, соответствующие научным направлениям исследований в ООПТ, утверждаются управлением по экологии и природопользованию.</w:t>
      </w:r>
    </w:p>
    <w:p w:rsidR="00650F05" w:rsidRDefault="00650F05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Постановления</w:t>
        </w:r>
      </w:hyperlink>
      <w:r>
        <w:t xml:space="preserve"> Администрации г. Перми от 02.02.2012 N 33)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nformat"/>
        <w:jc w:val="both"/>
      </w:pPr>
      <w:r>
        <w:t xml:space="preserve">              1</w:t>
      </w:r>
    </w:p>
    <w:p w:rsidR="00650F05" w:rsidRDefault="00650F05">
      <w:pPr>
        <w:pStyle w:val="ConsPlusNonformat"/>
        <w:jc w:val="both"/>
      </w:pPr>
      <w:r>
        <w:t xml:space="preserve">            </w:t>
      </w:r>
      <w:proofErr w:type="gramStart"/>
      <w:r>
        <w:t>VI .</w:t>
      </w:r>
      <w:proofErr w:type="gramEnd"/>
      <w:r>
        <w:t xml:space="preserve"> Порядок проведения санитарно-оздоровительных</w:t>
      </w:r>
    </w:p>
    <w:p w:rsidR="00650F05" w:rsidRDefault="00650F05">
      <w:pPr>
        <w:pStyle w:val="ConsPlusNonformat"/>
        <w:jc w:val="both"/>
      </w:pPr>
      <w:r>
        <w:t xml:space="preserve">                            мероприятий на ООПТ</w:t>
      </w:r>
    </w:p>
    <w:p w:rsidR="00650F05" w:rsidRDefault="00650F05">
      <w:pPr>
        <w:pStyle w:val="ConsPlusNonformat"/>
        <w:jc w:val="both"/>
      </w:pPr>
      <w:r>
        <w:t xml:space="preserve">             (введен </w:t>
      </w:r>
      <w:hyperlink r:id="rId48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650F05" w:rsidRDefault="00650F05">
      <w:pPr>
        <w:pStyle w:val="ConsPlusNonformat"/>
        <w:jc w:val="both"/>
      </w:pPr>
      <w:r>
        <w:t xml:space="preserve">                         от 31.10.2019 N 829)</w:t>
      </w:r>
    </w:p>
    <w:p w:rsidR="00650F05" w:rsidRDefault="00650F05">
      <w:pPr>
        <w:pStyle w:val="ConsPlusNonformat"/>
        <w:jc w:val="both"/>
      </w:pP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6 .1.   Санитарно-</w:t>
      </w:r>
      <w:proofErr w:type="gramStart"/>
      <w:r>
        <w:t>оздоровительные  мероприятия</w:t>
      </w:r>
      <w:proofErr w:type="gramEnd"/>
      <w:r>
        <w:t xml:space="preserve">  на  ООПТ  проводятся  в</w:t>
      </w:r>
    </w:p>
    <w:p w:rsidR="00650F05" w:rsidRDefault="00650F05">
      <w:pPr>
        <w:pStyle w:val="ConsPlusNonformat"/>
        <w:jc w:val="both"/>
      </w:pPr>
      <w:r>
        <w:t>соответствии с требованиями лесного законодательства.</w:t>
      </w: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6 .2.   Планы санитарно-</w:t>
      </w:r>
      <w:proofErr w:type="gramStart"/>
      <w:r>
        <w:t>оздоровительных  мероприятий</w:t>
      </w:r>
      <w:proofErr w:type="gramEnd"/>
      <w:r>
        <w:t xml:space="preserve">  лесных насаждений</w:t>
      </w:r>
    </w:p>
    <w:p w:rsidR="00650F05" w:rsidRDefault="00650F05">
      <w:pPr>
        <w:pStyle w:val="ConsPlusNonformat"/>
        <w:jc w:val="both"/>
      </w:pPr>
      <w:proofErr w:type="gramStart"/>
      <w:r>
        <w:t>определяются  на</w:t>
      </w:r>
      <w:proofErr w:type="gramEnd"/>
      <w:r>
        <w:t xml:space="preserve">  основании  лесоустройства,  Лесохозяйственного регламента</w:t>
      </w:r>
    </w:p>
    <w:p w:rsidR="00650F05" w:rsidRDefault="00650F05">
      <w:pPr>
        <w:pStyle w:val="ConsPlusNonformat"/>
        <w:jc w:val="both"/>
      </w:pPr>
      <w:r>
        <w:t xml:space="preserve">Пермского    городского    </w:t>
      </w:r>
      <w:proofErr w:type="gramStart"/>
      <w:r>
        <w:t xml:space="preserve">лесничества,   </w:t>
      </w:r>
      <w:proofErr w:type="gramEnd"/>
      <w:r>
        <w:t xml:space="preserve"> натурного,   лесопатологического</w:t>
      </w:r>
    </w:p>
    <w:p w:rsidR="00650F05" w:rsidRDefault="00650F05">
      <w:pPr>
        <w:pStyle w:val="ConsPlusNonformat"/>
        <w:jc w:val="both"/>
      </w:pPr>
      <w:proofErr w:type="gramStart"/>
      <w:r>
        <w:t>обследования  и</w:t>
      </w:r>
      <w:proofErr w:type="gramEnd"/>
      <w:r>
        <w:t xml:space="preserve">  подлежат обязательному согласованию ежегодно до 15 февраля</w:t>
      </w:r>
    </w:p>
    <w:p w:rsidR="00650F05" w:rsidRDefault="00650F05">
      <w:pPr>
        <w:pStyle w:val="ConsPlusNonformat"/>
        <w:jc w:val="both"/>
      </w:pPr>
      <w:proofErr w:type="gramStart"/>
      <w:r>
        <w:t xml:space="preserve">года,   </w:t>
      </w:r>
      <w:proofErr w:type="gramEnd"/>
      <w:r>
        <w:t xml:space="preserve"> в   котором   планируется   проведение   санитарно-оздоровительных</w:t>
      </w:r>
    </w:p>
    <w:p w:rsidR="00650F05" w:rsidRDefault="00650F05">
      <w:pPr>
        <w:pStyle w:val="ConsPlusNonformat"/>
        <w:jc w:val="both"/>
      </w:pPr>
      <w:r>
        <w:t>мероприятий, с Управлением.</w:t>
      </w: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(п. 6 .2 в ред. </w:t>
      </w:r>
      <w:hyperlink r:id="rId49">
        <w:r>
          <w:rPr>
            <w:color w:val="0000FF"/>
          </w:rPr>
          <w:t>Постановления</w:t>
        </w:r>
      </w:hyperlink>
      <w:r>
        <w:t xml:space="preserve"> Администрации г. Перми от 04.05.2023 N 356)</w:t>
      </w: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6 .3.  Санитарно-</w:t>
      </w:r>
      <w:proofErr w:type="gramStart"/>
      <w:r>
        <w:t>оздоровительные  мероприятия</w:t>
      </w:r>
      <w:proofErr w:type="gramEnd"/>
      <w:r>
        <w:t xml:space="preserve"> выполняются без прокладки</w:t>
      </w:r>
    </w:p>
    <w:p w:rsidR="00650F05" w:rsidRDefault="00650F05">
      <w:pPr>
        <w:pStyle w:val="ConsPlusNonformat"/>
        <w:jc w:val="both"/>
      </w:pPr>
      <w:r>
        <w:t>дополнительных дорог и просек с сохранением подроста.</w:t>
      </w: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6 .4.  </w:t>
      </w:r>
      <w:proofErr w:type="gramStart"/>
      <w:r>
        <w:t>С  целью</w:t>
      </w:r>
      <w:proofErr w:type="gramEnd"/>
      <w:r>
        <w:t xml:space="preserve"> максимального сохранения почв санитарно-оздоровительные</w:t>
      </w:r>
    </w:p>
    <w:p w:rsidR="00650F05" w:rsidRDefault="00650F05">
      <w:pPr>
        <w:pStyle w:val="ConsPlusNonformat"/>
        <w:jc w:val="both"/>
      </w:pPr>
      <w:r>
        <w:t>мероприятия проводятся в снежный период.</w:t>
      </w:r>
    </w:p>
    <w:p w:rsidR="00650F05" w:rsidRDefault="00650F05">
      <w:pPr>
        <w:pStyle w:val="ConsPlusNonformat"/>
        <w:jc w:val="both"/>
      </w:pPr>
      <w:r>
        <w:t xml:space="preserve">     1</w:t>
      </w:r>
    </w:p>
    <w:p w:rsidR="00650F05" w:rsidRDefault="00650F05">
      <w:pPr>
        <w:pStyle w:val="ConsPlusNonformat"/>
        <w:jc w:val="both"/>
      </w:pPr>
      <w:r>
        <w:t xml:space="preserve">    6 .5.  </w:t>
      </w:r>
      <w:proofErr w:type="gramStart"/>
      <w:r>
        <w:t>В  выводково</w:t>
      </w:r>
      <w:proofErr w:type="gramEnd"/>
      <w:r>
        <w:t>-гнездовой  период запрещается проведение всех видов</w:t>
      </w:r>
    </w:p>
    <w:p w:rsidR="00650F05" w:rsidRDefault="00650F05">
      <w:pPr>
        <w:pStyle w:val="ConsPlusNonformat"/>
        <w:jc w:val="both"/>
      </w:pPr>
      <w:r>
        <w:t xml:space="preserve">санитарно-оздоровительных   </w:t>
      </w:r>
      <w:proofErr w:type="gramStart"/>
      <w:r>
        <w:t>мероприятий,  за</w:t>
      </w:r>
      <w:proofErr w:type="gramEnd"/>
      <w:r>
        <w:t xml:space="preserve">  исключением  сноса  единичных</w:t>
      </w:r>
    </w:p>
    <w:p w:rsidR="00650F05" w:rsidRDefault="00650F05">
      <w:pPr>
        <w:pStyle w:val="ConsPlusNonformat"/>
        <w:jc w:val="both"/>
      </w:pPr>
      <w:r>
        <w:t>деревьев, угрожающих падением на пешеходные тропы.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  <w:outlineLvl w:val="1"/>
      </w:pPr>
      <w:r>
        <w:t>7. Ответственность за нарушение правил охраны</w:t>
      </w:r>
    </w:p>
    <w:p w:rsidR="00650F05" w:rsidRDefault="00650F05">
      <w:pPr>
        <w:pStyle w:val="ConsPlusTitle"/>
        <w:jc w:val="center"/>
      </w:pPr>
      <w:r>
        <w:t>и использования ООПТ</w:t>
      </w:r>
    </w:p>
    <w:p w:rsidR="00650F05" w:rsidRDefault="00650F05">
      <w:pPr>
        <w:pStyle w:val="ConsPlusNormal"/>
        <w:jc w:val="center"/>
      </w:pPr>
      <w:r>
        <w:t xml:space="preserve">(в ред. </w:t>
      </w:r>
      <w:hyperlink r:id="rId5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50F05" w:rsidRDefault="00650F05">
      <w:pPr>
        <w:pStyle w:val="ConsPlusNormal"/>
        <w:jc w:val="center"/>
      </w:pPr>
      <w:r>
        <w:t>от 31.10.2019 N 829)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>7.1. Лица, нарушившие режим охраны и использования ООПТ, установленный настоящим Положением, несут уголовную и административную ответственность в соответствии с действующим законодательством.</w:t>
      </w:r>
    </w:p>
    <w:p w:rsidR="00650F05" w:rsidRDefault="00650F05">
      <w:pPr>
        <w:pStyle w:val="ConsPlusNormal"/>
        <w:spacing w:before="220"/>
        <w:ind w:firstLine="540"/>
        <w:jc w:val="both"/>
      </w:pPr>
      <w:r>
        <w:t>7.2. Лица, причинившие материальный ущерб в результате нарушения порядка рекультивации, охраны, использования ООПТ, обязаны возместить его в полном объеме.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right"/>
        <w:outlineLvl w:val="1"/>
      </w:pPr>
      <w:r>
        <w:lastRenderedPageBreak/>
        <w:t>Приложение N 2</w:t>
      </w:r>
    </w:p>
    <w:p w:rsidR="00650F05" w:rsidRDefault="00650F05">
      <w:pPr>
        <w:pStyle w:val="ConsPlusNormal"/>
        <w:jc w:val="right"/>
      </w:pPr>
      <w:r>
        <w:t>к Положению</w:t>
      </w:r>
    </w:p>
    <w:p w:rsidR="00650F05" w:rsidRDefault="00650F05">
      <w:pPr>
        <w:pStyle w:val="ConsPlusNormal"/>
        <w:jc w:val="right"/>
      </w:pPr>
      <w:r>
        <w:t>об историко-природном комплексе</w:t>
      </w:r>
    </w:p>
    <w:p w:rsidR="00650F05" w:rsidRDefault="00650F05">
      <w:pPr>
        <w:pStyle w:val="ConsPlusNormal"/>
        <w:jc w:val="right"/>
      </w:pPr>
      <w:r>
        <w:t>"Сосновый бор"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</w:pPr>
      <w:r>
        <w:t>СПИСОК</w:t>
      </w:r>
    </w:p>
    <w:p w:rsidR="00650F05" w:rsidRDefault="00650F05">
      <w:pPr>
        <w:pStyle w:val="ConsPlusTitle"/>
        <w:jc w:val="center"/>
      </w:pPr>
      <w:r>
        <w:t>ВНУТРЕННИХ И СМЕЖНЫХ ЗЕМЛЕПОЛЬЗОВАТЕЛЕЙ ИСТОРИКО-ПРИРОДНОГО</w:t>
      </w:r>
    </w:p>
    <w:p w:rsidR="00650F05" w:rsidRDefault="00650F05">
      <w:pPr>
        <w:pStyle w:val="ConsPlusTitle"/>
        <w:jc w:val="center"/>
      </w:pPr>
      <w:r>
        <w:t>КОМПЛЕКСА "СОСНОВЫЙ БОР"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ind w:firstLine="540"/>
        <w:jc w:val="both"/>
      </w:pPr>
      <w:r>
        <w:t xml:space="preserve">Утратил силу. - </w:t>
      </w:r>
      <w:hyperlink r:id="rId51">
        <w:r>
          <w:rPr>
            <w:color w:val="0000FF"/>
          </w:rPr>
          <w:t>Постановление</w:t>
        </w:r>
      </w:hyperlink>
      <w:r>
        <w:t xml:space="preserve"> Администрации г. Перми от 06.05.2015 N 247.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right"/>
        <w:outlineLvl w:val="1"/>
      </w:pPr>
      <w:r>
        <w:t>Приложение</w:t>
      </w:r>
    </w:p>
    <w:p w:rsidR="00650F05" w:rsidRDefault="00650F05">
      <w:pPr>
        <w:pStyle w:val="ConsPlusNormal"/>
        <w:jc w:val="right"/>
      </w:pPr>
      <w:r>
        <w:t>к Положению</w:t>
      </w:r>
    </w:p>
    <w:p w:rsidR="00650F05" w:rsidRDefault="00650F05">
      <w:pPr>
        <w:pStyle w:val="ConsPlusNormal"/>
        <w:jc w:val="right"/>
      </w:pPr>
      <w:r>
        <w:t>об историко-природном комплексе</w:t>
      </w:r>
    </w:p>
    <w:p w:rsidR="00650F05" w:rsidRDefault="00650F05">
      <w:pPr>
        <w:pStyle w:val="ConsPlusNormal"/>
        <w:jc w:val="right"/>
      </w:pPr>
      <w:r>
        <w:t>"Сосновый бор"</w:t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Title"/>
        <w:jc w:val="center"/>
      </w:pPr>
      <w:r>
        <w:t>СХЕМА</w:t>
      </w:r>
    </w:p>
    <w:p w:rsidR="00650F05" w:rsidRDefault="00650F05">
      <w:pPr>
        <w:pStyle w:val="ConsPlusTitle"/>
        <w:jc w:val="center"/>
      </w:pPr>
      <w:r>
        <w:t>функционального зонирования ООПТ "Сосновый бор"</w:t>
      </w:r>
    </w:p>
    <w:p w:rsidR="00650F05" w:rsidRDefault="00650F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50F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05" w:rsidRDefault="00650F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05" w:rsidRDefault="00650F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0F05" w:rsidRDefault="00650F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04.05.2023 N 356)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05" w:rsidRDefault="00650F05">
            <w:pPr>
              <w:pStyle w:val="ConsPlusNormal"/>
            </w:pPr>
          </w:p>
        </w:tc>
      </w:tr>
    </w:tbl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center"/>
      </w:pPr>
      <w:r>
        <w:rPr>
          <w:noProof/>
          <w:position w:val="-275"/>
        </w:rPr>
        <w:drawing>
          <wp:inline distT="0" distB="0" distL="0" distR="0">
            <wp:extent cx="5344795" cy="364109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795" cy="364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jc w:val="both"/>
      </w:pPr>
    </w:p>
    <w:p w:rsidR="00650F05" w:rsidRDefault="00650F0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DB5" w:rsidRDefault="00F20DB5">
      <w:bookmarkStart w:id="2" w:name="_GoBack"/>
      <w:bookmarkEnd w:id="2"/>
    </w:p>
    <w:sectPr w:rsidR="00F20DB5" w:rsidSect="00491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F05"/>
    <w:rsid w:val="00650F05"/>
    <w:rsid w:val="00F2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631F1-AC7A-4CD0-BB4A-40D5F52F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F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50F0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50F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50F0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E800B78F2ECE960FFA1BCF7A8B1614FD32BBB80C185111CA00EE6AAB770F57E964261E954C8A7D1DD9AE414AD068FFCF4BAA01D637E14CEB2B506D9q8V1K" TargetMode="External"/><Relationship Id="rId18" Type="http://schemas.openxmlformats.org/officeDocument/2006/relationships/hyperlink" Target="consultantplus://offline/ref=FE800B78F2ECE960FFA1BCF7A8B1614FD32BBB80C5881914AC02BBA0BF29F97C914D3EFE5381ABD0DD9AE516A3598AE9E5E2AF1D7F6012D6AEB704qDV8K" TargetMode="External"/><Relationship Id="rId26" Type="http://schemas.openxmlformats.org/officeDocument/2006/relationships/hyperlink" Target="consultantplus://offline/ref=FE800B78F2ECE960FFA1BCF7A8B1614FD32BBB80C185111CA00EE6AAB770F57E964261E954C8A7D1DD9AE414AD068FFCF4BAA01D637E14CEB2B506D9q8V1K" TargetMode="External"/><Relationship Id="rId39" Type="http://schemas.openxmlformats.org/officeDocument/2006/relationships/hyperlink" Target="consultantplus://offline/ref=FE800B78F2ECE960FFA1BCF7A8B1614FD32BBB80C18A1719AC08E6AAB770F57E964261E954C8A7D1DD9AE417AC068FFCF4BAA01D637E14CEB2B506D9q8V1K" TargetMode="External"/><Relationship Id="rId21" Type="http://schemas.openxmlformats.org/officeDocument/2006/relationships/hyperlink" Target="consultantplus://offline/ref=FE800B78F2ECE960FFA1BCF7A8B1614FD32BBB80C88E131AA102BBA0BF29F97C914D3EFE5381ABD0DD9AE411A3598AE9E5E2AF1D7F6012D6AEB704qDV8K" TargetMode="External"/><Relationship Id="rId34" Type="http://schemas.openxmlformats.org/officeDocument/2006/relationships/hyperlink" Target="consultantplus://offline/ref=FE800B78F2ECE960FFA1BCF7A8B1614FD32BBB80C88E131AA102BBA0BF29F97C914D3EFE5381ABD0DD9AE514A3598AE9E5E2AF1D7F6012D6AEB704qDV8K" TargetMode="External"/><Relationship Id="rId42" Type="http://schemas.openxmlformats.org/officeDocument/2006/relationships/hyperlink" Target="consultantplus://offline/ref=FE800B78F2ECE960FFA1BCF7A8B1614FD32BBB80C185101BAD0DE6AAB770F57E964261E954C8A7D1DD9AE416AD068FFCF4BAA01D637E14CEB2B506D9q8V1K" TargetMode="External"/><Relationship Id="rId47" Type="http://schemas.openxmlformats.org/officeDocument/2006/relationships/hyperlink" Target="consultantplus://offline/ref=FE800B78F2ECE960FFA1BCF7A8B1614FD32BBB80C5881914AC02BBA0BF29F97C914D3EFE5381ABD0DD9AE712A3598AE9E5E2AF1D7F6012D6AEB704qDV8K" TargetMode="External"/><Relationship Id="rId50" Type="http://schemas.openxmlformats.org/officeDocument/2006/relationships/hyperlink" Target="consultantplus://offline/ref=FE800B78F2ECE960FFA1BCF7A8B1614FD32BBB80C18E1015AC0BE6AAB770F57E964261E954C8A7D1DD9AE511AA068FFCF4BAA01D637E14CEB2B506D9q8V1K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FE800B78F2ECE960FFA1BCF7A8B1614FD32BBB80C5851615A902BBA0BF29F97C914D3EFE5381ABD0DD9AE017A3598AE9E5E2AF1D7F6012D6AEB704qDV8K" TargetMode="External"/><Relationship Id="rId12" Type="http://schemas.openxmlformats.org/officeDocument/2006/relationships/hyperlink" Target="consultantplus://offline/ref=FE800B78F2ECE960FFA1BCF7A8B1614FD32BBB80C18A1418AE0DE6AAB770F57E964261E954C8A7D1DD9AE414A1068FFCF4BAA01D637E14CEB2B506D9q8V1K" TargetMode="External"/><Relationship Id="rId17" Type="http://schemas.openxmlformats.org/officeDocument/2006/relationships/hyperlink" Target="consultantplus://offline/ref=FE800B78F2ECE960FFA1BCF7A8B1614FD32BBB80C18E1015AC0BE6AAB770F57E964261E954C8A7D1DD9AE414AD068FFCF4BAA01D637E14CEB2B506D9q8V1K" TargetMode="External"/><Relationship Id="rId25" Type="http://schemas.openxmlformats.org/officeDocument/2006/relationships/hyperlink" Target="consultantplus://offline/ref=FE800B78F2ECE960FFA1BCF7A8B1614FD32BBB80C18A1418AE0DE6AAB770F57E964261E954C8A7D1DD9AE414A1068FFCF4BAA01D637E14CEB2B506D9q8V1K" TargetMode="External"/><Relationship Id="rId33" Type="http://schemas.openxmlformats.org/officeDocument/2006/relationships/hyperlink" Target="consultantplus://offline/ref=FE800B78F2ECE960FFA1BCF7A8B1614FD32BBB80C18E1015AC0BE6AAB770F57E964261E954C8A7D1DD9AE410AD068FFCF4BAA01D637E14CEB2B506D9q8V1K" TargetMode="External"/><Relationship Id="rId38" Type="http://schemas.openxmlformats.org/officeDocument/2006/relationships/hyperlink" Target="consultantplus://offline/ref=FE800B78F2ECE960FFA1BCF7A8B1614FD32BBB80C18E1015AC0BE6AAB770F57E964261E954C8A7D1DD9AE413AF068FFCF4BAA01D637E14CEB2B506D9q8V1K" TargetMode="External"/><Relationship Id="rId46" Type="http://schemas.openxmlformats.org/officeDocument/2006/relationships/hyperlink" Target="consultantplus://offline/ref=FE800B78F2ECE960FFA1BCF7A8B1614FD32BBB80C5881914AC02BBA0BF29F97C914D3EFE5381ABD0DD9AE711A3598AE9E5E2AF1D7F6012D6AEB704qDV8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E800B78F2ECE960FFA1BCF7A8B1614FD32BBB80C5881914AC02BBA0BF29F97C914D3EFE5381ABD0DD9AE41DA3598AE9E5E2AF1D7F6012D6AEB704qDV8K" TargetMode="External"/><Relationship Id="rId20" Type="http://schemas.openxmlformats.org/officeDocument/2006/relationships/hyperlink" Target="consultantplus://offline/ref=FE800B78F2ECE960FFA1BCF7A8B1614FD32BBB80C5851615A902BBA0BF29F97C914D3EFE5381ABD0DD9AE017A3598AE9E5E2AF1D7F6012D6AEB704qDV8K" TargetMode="External"/><Relationship Id="rId29" Type="http://schemas.openxmlformats.org/officeDocument/2006/relationships/hyperlink" Target="consultantplus://offline/ref=FE800B78F2ECE960FFA1BCF7A8B1614FD32BBB80C185111CA00EE6AAB770F57E964261E954C8A7D1DD9AE414AE068FFCF4BAA01D637E14CEB2B506D9q8V1K" TargetMode="External"/><Relationship Id="rId41" Type="http://schemas.openxmlformats.org/officeDocument/2006/relationships/hyperlink" Target="consultantplus://offline/ref=FE800B78F2ECE960FFA1BCF7A8B1614FD32BBB80C18E1015AC0BE6AAB770F57E964261E954C8A7D1DD9AE514AD068FFCF4BAA01D637E14CEB2B506D9q8V1K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800B78F2ECE960FFA1BCF7A8B1614FD32BBB80C5881914AC02BBA0BF29F97C914D3EFE5381ABD0DD9AE411A3598AE9E5E2AF1D7F6012D6AEB704qDV8K" TargetMode="External"/><Relationship Id="rId11" Type="http://schemas.openxmlformats.org/officeDocument/2006/relationships/hyperlink" Target="consultantplus://offline/ref=FE800B78F2ECE960FFA1BCF7A8B1614FD32BBB80C18B161EA901E6AAB770F57E964261E954C8A7D1DD9AE414AD068FFCF4BAA01D637E14CEB2B506D9q8V1K" TargetMode="External"/><Relationship Id="rId24" Type="http://schemas.openxmlformats.org/officeDocument/2006/relationships/hyperlink" Target="consultantplus://offline/ref=FE800B78F2ECE960FFA1BCF7A8B1614FD32BBB80C18B161EA901E6AAB770F57E964261E954C8A7D1DD9AE414AD068FFCF4BAA01D637E14CEB2B506D9q8V1K" TargetMode="External"/><Relationship Id="rId32" Type="http://schemas.openxmlformats.org/officeDocument/2006/relationships/hyperlink" Target="consultantplus://offline/ref=FE800B78F2ECE960FFA1BCF7A8B1614FD32BBB80C5881914AC02BBA0BF29F97C914D3EFE5381ABD0DD9AE51DA3598AE9E5E2AF1D7F6012D6AEB704qDV8K" TargetMode="External"/><Relationship Id="rId37" Type="http://schemas.openxmlformats.org/officeDocument/2006/relationships/hyperlink" Target="consultantplus://offline/ref=FE800B78F2ECE960FFA1BCF7A8B1614FD32BBB80C188151AAF09E6AAB770F57E964261E954C8A7D1DD9AE414AD068FFCF4BAA01D637E14CEB2B506D9q8V1K" TargetMode="External"/><Relationship Id="rId40" Type="http://schemas.openxmlformats.org/officeDocument/2006/relationships/hyperlink" Target="consultantplus://offline/ref=FE800B78F2ECE960FFA1BCF7A8B1614FD32BBB80C18A1418AE0DE6AAB770F57E964261E954C8A7D1DD9AE415A8068FFCF4BAA01D637E14CEB2B506D9q8V1K" TargetMode="External"/><Relationship Id="rId45" Type="http://schemas.openxmlformats.org/officeDocument/2006/relationships/hyperlink" Target="consultantplus://offline/ref=FE800B78F2ECE960FFA1BCF7A8B1614FD32BBB80C18A1418AE0DE6AAB770F57E964261E954C8A7D1DD9AE415AA068FFCF4BAA01D637E14CEB2B506D9q8V1K" TargetMode="External"/><Relationship Id="rId53" Type="http://schemas.openxmlformats.org/officeDocument/2006/relationships/image" Target="media/image1.png"/><Relationship Id="rId5" Type="http://schemas.openxmlformats.org/officeDocument/2006/relationships/hyperlink" Target="consultantplus://offline/ref=FE800B78F2ECE960FFA1BCF7A8B1614FD32BBB80C18F1614A90FE6AAB770F57E964261E954C8A7D1DD9AE414A1068FFCF4BAA01D637E14CEB2B506D9q8V1K" TargetMode="External"/><Relationship Id="rId15" Type="http://schemas.openxmlformats.org/officeDocument/2006/relationships/hyperlink" Target="consultantplus://offline/ref=FE800B78F2ECE960FFA1BCF7A8B1614FD32BBB80C5881914AC02BBA0BF29F97C914D3EFE5381ABD0DD9AE413A3598AE9E5E2AF1D7F6012D6AEB704qDV8K" TargetMode="External"/><Relationship Id="rId23" Type="http://schemas.openxmlformats.org/officeDocument/2006/relationships/hyperlink" Target="consultantplus://offline/ref=FE800B78F2ECE960FFA1BCF7A8B1614FD32BBB80C188151AAF09E6AAB770F57E964261E954C8A7D1DD9AE414AD068FFCF4BAA01D637E14CEB2B506D9q8V1K" TargetMode="External"/><Relationship Id="rId28" Type="http://schemas.openxmlformats.org/officeDocument/2006/relationships/hyperlink" Target="consultantplus://offline/ref=FE800B78F2ECE960FFA1BCF7A8B1614FD32BBB80C18B181DAA0AE6AAB770F57E964261E946C8FFDDDF98FA14AE13D9ADB2qEVCK" TargetMode="External"/><Relationship Id="rId36" Type="http://schemas.openxmlformats.org/officeDocument/2006/relationships/hyperlink" Target="consultantplus://offline/ref=FE800B78F2ECE960FFA1BCF7A8B1614FD32BBB80C18E1015AC0BE6AAB770F57E964261E954C8A7D1DD9AE412AF068FFCF4BAA01D637E14CEB2B506D9q8V1K" TargetMode="External"/><Relationship Id="rId49" Type="http://schemas.openxmlformats.org/officeDocument/2006/relationships/hyperlink" Target="consultantplus://offline/ref=FE800B78F2ECE960FFA1BCF7A8B1614FD32BBB80C185111CA00EE6AAB770F57E964261E954C8A7D1DD9AE414A0068FFCF4BAA01D637E14CEB2B506D9q8V1K" TargetMode="External"/><Relationship Id="rId10" Type="http://schemas.openxmlformats.org/officeDocument/2006/relationships/hyperlink" Target="consultantplus://offline/ref=FE800B78F2ECE960FFA1BCF7A8B1614FD32BBB80C188151AAF09E6AAB770F57E964261E954C8A7D1DD9AE414AD068FFCF4BAA01D637E14CEB2B506D9q8V1K" TargetMode="External"/><Relationship Id="rId19" Type="http://schemas.openxmlformats.org/officeDocument/2006/relationships/hyperlink" Target="consultantplus://offline/ref=FE800B78F2ECE960FFA1BCF7A8B1614FD32BBB80C5881914AC02BBA0BF29F97C914D3EFE5381ABD0DD9AE41DA3598AE9E5E2AF1D7F6012D6AEB704qDV8K" TargetMode="External"/><Relationship Id="rId31" Type="http://schemas.openxmlformats.org/officeDocument/2006/relationships/hyperlink" Target="consultantplus://offline/ref=FE800B78F2ECE960FFA1BCF7A8B1614FD32BBB80C18E1015AC0BE6AAB770F57E964261E954C8A7D1DD9AE410AC068FFCF4BAA01D637E14CEB2B506D9q8V1K" TargetMode="External"/><Relationship Id="rId44" Type="http://schemas.openxmlformats.org/officeDocument/2006/relationships/hyperlink" Target="consultantplus://offline/ref=FE800B78F2ECE960FFA1BCF7A8B1614FD32BBB80C18A1719AC08E6AAB770F57E964261E954C8A7D1DD9AE417AC068FFCF4BAA01D637E14CEB2B506D9q8V1K" TargetMode="External"/><Relationship Id="rId52" Type="http://schemas.openxmlformats.org/officeDocument/2006/relationships/hyperlink" Target="consultantplus://offline/ref=FE800B78F2ECE960FFA1BCF7A8B1614FD32BBB80C185111CA00EE6AAB770F57E964261E954C8A7D1DD9AE415A8068FFCF4BAA01D637E14CEB2B506D9q8V1K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E800B78F2ECE960FFA1BCF7A8B1614FD32BBB80C18E1015AC0BE6AAB770F57E964261E954C8A7D1DD9AE414AD068FFCF4BAA01D637E14CEB2B506D9q8V1K" TargetMode="External"/><Relationship Id="rId14" Type="http://schemas.openxmlformats.org/officeDocument/2006/relationships/hyperlink" Target="consultantplus://offline/ref=FE800B78F2ECE960FFA1BCF7A8B1614FD32BBB80C18B181DAA0AE6AAB770F57E964261E946C8FFDDDF98FA14AE13D9ADB2qEVCK" TargetMode="External"/><Relationship Id="rId22" Type="http://schemas.openxmlformats.org/officeDocument/2006/relationships/hyperlink" Target="consultantplus://offline/ref=FE800B78F2ECE960FFA1BCF7A8B1614FD32BBB80C18E1015AC0BE6AAB770F57E964261E954C8A7D1DD9AE414AE068FFCF4BAA01D637E14CEB2B506D9q8V1K" TargetMode="External"/><Relationship Id="rId27" Type="http://schemas.openxmlformats.org/officeDocument/2006/relationships/hyperlink" Target="consultantplus://offline/ref=FE800B78F2ECE960FFA1BCF7A8B1614FD32BBB80C18E1015AC0BE6AAB770F57E964261E954C8A7D1DD9AE415AB068FFCF4BAA01D637E14CEB2B506D9q8V1K" TargetMode="External"/><Relationship Id="rId30" Type="http://schemas.openxmlformats.org/officeDocument/2006/relationships/hyperlink" Target="consultantplus://offline/ref=FE800B78F2ECE960FFA1BCF7A8B1614FD32BBB80C18E1015AC0BE6AAB770F57E964261E954C8A7D1DD9AE416AB068FFCF4BAA01D637E14CEB2B506D9q8V1K" TargetMode="External"/><Relationship Id="rId35" Type="http://schemas.openxmlformats.org/officeDocument/2006/relationships/hyperlink" Target="consultantplus://offline/ref=FE800B78F2ECE960FFA1BCF7A8B1614FD32BBB80C18B161EA901E6AAB770F57E964261E954C8A7D1DD9AE414AD068FFCF4BAA01D637E14CEB2B506D9q8V1K" TargetMode="External"/><Relationship Id="rId43" Type="http://schemas.openxmlformats.org/officeDocument/2006/relationships/hyperlink" Target="consultantplus://offline/ref=FE800B78F2ECE960FFA1BCF7A8B1614FD32BBB80C185101BAD0DE6AAB770F57E964261E954C8A7D1DD9AE416AD068FFCF4BAA01D637E14CEB2B506D9q8V1K" TargetMode="External"/><Relationship Id="rId48" Type="http://schemas.openxmlformats.org/officeDocument/2006/relationships/hyperlink" Target="consultantplus://offline/ref=FE800B78F2ECE960FFA1BCF7A8B1614FD32BBB80C18E1015AC0BE6AAB770F57E964261E954C8A7D1DD9AE510AD068FFCF4BAA01D637E14CEB2B506D9q8V1K" TargetMode="External"/><Relationship Id="rId8" Type="http://schemas.openxmlformats.org/officeDocument/2006/relationships/hyperlink" Target="consultantplus://offline/ref=FE800B78F2ECE960FFA1BCF7A8B1614FD32BBB80C88E131AA102BBA0BF29F97C914D3EFE5381ABD0DD9AE411A3598AE9E5E2AF1D7F6012D6AEB704qDV8K" TargetMode="External"/><Relationship Id="rId51" Type="http://schemas.openxmlformats.org/officeDocument/2006/relationships/hyperlink" Target="consultantplus://offline/ref=FE800B78F2ECE960FFA1BCF7A8B1614FD32BBB80C88E131AA102BBA0BF29F97C914D3EFE5381ABD0DD9AE517A3598AE9E5E2AF1D7F6012D6AEB704qDV8K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5058</Words>
  <Characters>28836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Юзеева Екатерина Вадимовна</dc:creator>
  <cp:keywords/>
  <dc:description/>
  <cp:lastModifiedBy>Юзеева Екатерина Вадимовна</cp:lastModifiedBy>
  <cp:revision>1</cp:revision>
  <dcterms:created xsi:type="dcterms:W3CDTF">2023-06-22T10:21:00Z</dcterms:created>
  <dcterms:modified xsi:type="dcterms:W3CDTF">2023-06-22T10:22:00Z</dcterms:modified>
</cp:coreProperties>
</file>